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9F4DE">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黑体" w:hAnsi="黑体" w:eastAsia="黑体" w:cs="黑体"/>
          <w:sz w:val="32"/>
          <w:szCs w:val="32"/>
        </w:rPr>
      </w:pPr>
      <w:bookmarkStart w:id="0" w:name="_GoBack"/>
      <w:r>
        <w:rPr>
          <w:rFonts w:hint="eastAsia" w:ascii="黑体" w:hAnsi="黑体" w:eastAsia="黑体" w:cs="黑体"/>
          <w:sz w:val="32"/>
          <w:szCs w:val="32"/>
        </w:rPr>
        <w:t>习近平对山西长治市沁源县一煤矿瓦斯爆炸事故作出重要指示强调全力救治伤员 科学组织搜救 坚决防范遏制重特大事故发生李强作出批示</w:t>
      </w:r>
    </w:p>
    <w:bookmarkEnd w:id="0"/>
    <w:p w14:paraId="44F2593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新华社北京5月23日电 5月22日19时29分，山西长治市沁源县山西通洲集团留神峪煤业有限公司井下发生瓦斯爆炸事故，造成重大人员伤亡。</w:t>
      </w:r>
    </w:p>
    <w:p w14:paraId="7902D196">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事故发生后，中共中央总书记、国家主席、中央军委主席习近平高度重视并作出重要指示指出，山西长治市沁源县一煤矿井下发生瓦斯爆炸事故，造成重大人员伤亡。要全力救治伤员，科学组织搜救，妥善做好善后处置工作。要查明事故原因，依法严肃追责。</w:t>
      </w:r>
    </w:p>
    <w:p w14:paraId="665BFB99">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习近平强调，各地区各部门要汲取事故教训，时刻绷紧安全生产这根弦，深入排查整治各类风险隐患，坚决防范遏制重特大事故发生。当前正值汛期，要加强应急值守，扎实做好防汛救灾工作，切实维护人民群众生命财产安全。</w:t>
      </w:r>
    </w:p>
    <w:p w14:paraId="4E87794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中共中央政治局常委、国务院总理李强作出批示指出，要全力搜救被困人员、救治伤员，做好善后工作，及时准确发布信息，尽快查明事故原因并依法依规严肃问责。国务院安委办要进一步督促指导各地各有关方面强化安全生产责任落实，切实抓好重点行业领域安全隐患排查整治，坚决防范重特大事故发生。</w:t>
      </w:r>
    </w:p>
    <w:p w14:paraId="7CAF2C1C">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根据习近平重要指示和李强要求，中共中央政治局委员、国务院副总理张国清率有关部门负责同志赶赴现场指导救援处置工作。山西省委、省政府主要负责同志已在现场指挥应急处置工作，山西省、长治市全力做好伤员救治、现场救援等工作。目前，有关工作正在进行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0738DA"/>
    <w:rsid w:val="14981ED6"/>
    <w:rsid w:val="296B15FF"/>
    <w:rsid w:val="53F86552"/>
    <w:rsid w:val="75073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2026-06-04T02:15:00Z</dcterms:created>
  <dc:creator>QIAO</dc:creator>
  <cp:lastModifiedBy>QIAO</cp:lastModifiedBy>
  <dcterms:modified xsi:type="dcterms:W3CDTF">2026-06-04T02:22:47Z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0AD2F634586B4C9AAED7388679C94ECE_13</vt:lpwstr>
  </property>
  <property fmtid="{D5CDD505-2E9C-101B-9397-08002B2CF9AE}" pid="4" name="KSOTemplateDocerSaveRecord">
    <vt:lpwstr>eyJoZGlkIjoiZjM3MWVlMmRjMzM4MDIxNDkzYzE1MTc5Y2VhODA0NDUiLCJ1c2VySWQiOiI4Njk3NTk4NTAifQ==</vt:lpwstr>
  </property>
</Properties>
</file>